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D7F50" w14:textId="56F35FC1" w:rsidR="00AF7C36" w:rsidRPr="001F2E67" w:rsidRDefault="00AF7C36" w:rsidP="00AF7C36">
      <w:pPr>
        <w:pStyle w:val="NormlWeb"/>
        <w:rPr>
          <w:rFonts w:ascii="Arial" w:hAnsi="Arial" w:cs="Arial"/>
          <w:b/>
          <w:bCs/>
          <w:lang w:eastAsia="en-US"/>
        </w:rPr>
      </w:pPr>
      <w:r w:rsidRPr="001F2E67">
        <w:rPr>
          <w:rFonts w:ascii="Arial" w:hAnsi="Arial" w:cs="Arial"/>
          <w:b/>
          <w:bCs/>
          <w:lang w:eastAsia="en-US"/>
        </w:rPr>
        <w:t>Kisadózó</w:t>
      </w:r>
      <w:r w:rsidR="00A8432A">
        <w:rPr>
          <w:rFonts w:ascii="Arial" w:hAnsi="Arial" w:cs="Arial"/>
          <w:b/>
          <w:bCs/>
          <w:lang w:eastAsia="en-US"/>
        </w:rPr>
        <w:t xml:space="preserve"> vállalkozások</w:t>
      </w:r>
      <w:r w:rsidRPr="001F2E67">
        <w:rPr>
          <w:rFonts w:ascii="Arial" w:hAnsi="Arial" w:cs="Arial"/>
          <w:b/>
          <w:bCs/>
          <w:lang w:eastAsia="en-US"/>
        </w:rPr>
        <w:t xml:space="preserve"> </w:t>
      </w:r>
      <w:r w:rsidR="00A8432A">
        <w:rPr>
          <w:rFonts w:ascii="Arial" w:hAnsi="Arial" w:cs="Arial"/>
          <w:b/>
          <w:bCs/>
          <w:lang w:eastAsia="en-US"/>
        </w:rPr>
        <w:t>mentesített tevékenységei</w:t>
      </w:r>
      <w:r w:rsidRPr="001F2E67">
        <w:rPr>
          <w:rFonts w:ascii="Arial" w:hAnsi="Arial" w:cs="Arial"/>
          <w:b/>
          <w:bCs/>
          <w:lang w:eastAsia="en-US"/>
        </w:rPr>
        <w:t xml:space="preserve"> 2021. március hónapban</w:t>
      </w:r>
    </w:p>
    <w:p w14:paraId="7ADE7538" w14:textId="71CDD551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A 2021 februárjában már katázó, mentesített tevékenységet folytató kisadózó vállalkozásnak 2021 márciusára nem kell megfizetnie a főállású, illetve a nem főállású kisadózó utáni tételes adót.</w:t>
      </w:r>
      <w:hyperlink r:id="rId4" w:anchor="_ftn1" w:history="1">
        <w:r w:rsidRPr="001F2E67">
          <w:rPr>
            <w:rStyle w:val="Hiperhivatkozs"/>
            <w:rFonts w:ascii="Arial" w:hAnsi="Arial" w:cs="Arial"/>
            <w:b/>
            <w:bCs/>
            <w:color w:val="000000"/>
            <w:vertAlign w:val="superscript"/>
            <w:lang w:eastAsia="en-US"/>
          </w:rPr>
          <w:t>[1]</w:t>
        </w:r>
      </w:hyperlink>
      <w:r w:rsidRPr="001F2E67">
        <w:rPr>
          <w:rFonts w:ascii="Arial" w:hAnsi="Arial" w:cs="Arial"/>
          <w:lang w:eastAsia="en-US"/>
        </w:rPr>
        <w:t xml:space="preserve"> A kedvezményt a Nemzeti Adó- és Vámhivatal (NAV) kérelem nélkül megállapítja.</w:t>
      </w:r>
    </w:p>
    <w:p w14:paraId="4343EBFD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 </w:t>
      </w:r>
    </w:p>
    <w:p w14:paraId="1FC1327D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A mentesített tevékenységek a következők:</w:t>
      </w:r>
    </w:p>
    <w:p w14:paraId="51BA9643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1. Éttermi, mozgó vendéglátás (TEÁOR 5610),</w:t>
      </w:r>
    </w:p>
    <w:p w14:paraId="7E2372A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2. Rendezvényi étkeztetés (TEÁOR 5621),</w:t>
      </w:r>
    </w:p>
    <w:p w14:paraId="30F2B3EF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3. Italszolgáltatás (TEÁOR 5630),</w:t>
      </w:r>
    </w:p>
    <w:p w14:paraId="69ED991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4. Filmvetítés (TEÁOR 5914),</w:t>
      </w:r>
    </w:p>
    <w:p w14:paraId="5B16C2D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5. Konferencia, kereskedelmi bemutató szervezése (TEÁOR 8230),</w:t>
      </w:r>
    </w:p>
    <w:p w14:paraId="133DE137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6. Sport és szabadidős képzés (TEÁOR 8551),</w:t>
      </w:r>
    </w:p>
    <w:p w14:paraId="47F5C16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7. Előadó-művészet (TEÁOR 9001),</w:t>
      </w:r>
    </w:p>
    <w:p w14:paraId="3A09CF75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8. Előadó-művészetet kiegészítő tevékenység (TEÁOR 9002),</w:t>
      </w:r>
    </w:p>
    <w:p w14:paraId="25688E14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9. Művészeti létesítmények működtetése (TEÁOR 9004),</w:t>
      </w:r>
    </w:p>
    <w:p w14:paraId="371F4F30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10. Múzeumi tevékenység (TEÁOR 9102) tevékenységet,</w:t>
      </w:r>
    </w:p>
    <w:p w14:paraId="472DA793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11. Növény-, állatkert, természetvédelmi terület működtetése (TEÁOR 9104),</w:t>
      </w:r>
    </w:p>
    <w:p w14:paraId="3D8282A7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12. Sportlétesítmény működtetése (TEÁOR 9311),</w:t>
      </w:r>
    </w:p>
    <w:p w14:paraId="52DB08C0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13. Sportegyesületi tevékenység (TEÁOR 9312),</w:t>
      </w:r>
    </w:p>
    <w:p w14:paraId="37EB7D8D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14. Testedzési szolgáltatás (TEÁOR 9313),</w:t>
      </w:r>
    </w:p>
    <w:p w14:paraId="603C4ED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15. Egyéb sporttevékenység (TEÁOR 9319),</w:t>
      </w:r>
    </w:p>
    <w:p w14:paraId="04AA101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16. Vidámparki, szórakoztatóparki tevékenység (TEÁOR 9321),</w:t>
      </w:r>
    </w:p>
    <w:p w14:paraId="0B37DE6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17. Fizikai közérzetet javító szolgáltatás (TEÁOR 9604),</w:t>
      </w:r>
    </w:p>
    <w:p w14:paraId="795B0687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18.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>. egyéb szórakoztatás, szabadidős tevékenység (TEÁOR 9329)</w:t>
      </w:r>
    </w:p>
    <w:p w14:paraId="34165A5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19. Szállodai szolgáltatás (TEÁOR 5510),</w:t>
      </w:r>
    </w:p>
    <w:p w14:paraId="5894614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20. Üdülési, egyéb átmeneti szálláshely-szolgáltatás (TEÁOR 5520),</w:t>
      </w:r>
    </w:p>
    <w:p w14:paraId="4F65621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21.Kempingszolgáltatás (TEÁOR 5530),</w:t>
      </w:r>
    </w:p>
    <w:p w14:paraId="7F71297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lastRenderedPageBreak/>
        <w:t>22. Egyéb szálláshely szolgáltatás (TEÁOR 5590),</w:t>
      </w:r>
    </w:p>
    <w:p w14:paraId="335129B4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23. Utazásközvetítés (TEÁOR 7911),</w:t>
      </w:r>
    </w:p>
    <w:p w14:paraId="4BB9A5F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24. Utazásszervezés (TEÁOR 7912), </w:t>
      </w:r>
    </w:p>
    <w:p w14:paraId="2C2020A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25.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>. egyéb szárazföldi személyszállítás (TEÁOR 4939),</w:t>
      </w:r>
    </w:p>
    <w:p w14:paraId="6791D4E0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26. Iparcikk jellegű bolti vegyes kiskereskedelem (TEÁOR 4719), </w:t>
      </w:r>
    </w:p>
    <w:p w14:paraId="60A07B47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27. </w:t>
      </w:r>
      <w:proofErr w:type="spellStart"/>
      <w:r w:rsidRPr="001F2E67">
        <w:rPr>
          <w:rFonts w:ascii="Arial" w:hAnsi="Arial" w:cs="Arial"/>
          <w:lang w:eastAsia="en-US"/>
        </w:rPr>
        <w:t>Audio</w:t>
      </w:r>
      <w:proofErr w:type="spellEnd"/>
      <w:r w:rsidRPr="001F2E67">
        <w:rPr>
          <w:rFonts w:ascii="Arial" w:hAnsi="Arial" w:cs="Arial"/>
          <w:lang w:eastAsia="en-US"/>
        </w:rPr>
        <w:t xml:space="preserve">-, </w:t>
      </w:r>
      <w:proofErr w:type="spellStart"/>
      <w:r w:rsidRPr="001F2E67">
        <w:rPr>
          <w:rFonts w:ascii="Arial" w:hAnsi="Arial" w:cs="Arial"/>
          <w:lang w:eastAsia="en-US"/>
        </w:rPr>
        <w:t>videoberendezés</w:t>
      </w:r>
      <w:proofErr w:type="spellEnd"/>
      <w:r w:rsidRPr="001F2E67">
        <w:rPr>
          <w:rFonts w:ascii="Arial" w:hAnsi="Arial" w:cs="Arial"/>
          <w:lang w:eastAsia="en-US"/>
        </w:rPr>
        <w:t xml:space="preserve"> kiskereskedelme (TEÁOR 4743), </w:t>
      </w:r>
    </w:p>
    <w:p w14:paraId="07A62DD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28. Textil-kiskereskedelem (TEÁOR 4751), </w:t>
      </w:r>
    </w:p>
    <w:p w14:paraId="0D391275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29 Villamos háztartási készülék kiskereskedelme (TEÁOR 4754), </w:t>
      </w:r>
    </w:p>
    <w:p w14:paraId="6185D051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30. Bútor, világítási eszköz, egyéb háztartási cikk kiskereskedelme (TEÁOR 4759), </w:t>
      </w:r>
    </w:p>
    <w:p w14:paraId="6595AE0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31. Könyv-kiskereskedelem (TEÁOR 4761), </w:t>
      </w:r>
    </w:p>
    <w:p w14:paraId="3A4162DC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32. Papír-, írószer-, irodaszer- és nyomtatvány-kiskereskedelem (TEÁOR 476203), </w:t>
      </w:r>
    </w:p>
    <w:p w14:paraId="797A6D7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33. Zene-, videofelvétel kiskereskedelme (TEÁOR 4763), </w:t>
      </w:r>
    </w:p>
    <w:p w14:paraId="68C7068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34. Sportszer-kiskereskedelem (TEÁOR 4764), </w:t>
      </w:r>
    </w:p>
    <w:p w14:paraId="3652A38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35. Játék-kiskereskedelem (TEÁOR 4765), </w:t>
      </w:r>
    </w:p>
    <w:p w14:paraId="1B58C2F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36. Ruházat kiskereskedelem (TEÁOR 4771), </w:t>
      </w:r>
    </w:p>
    <w:p w14:paraId="373B8147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37. Lábbeli-, bőráru-kiskereskedelem (TEÁOR 4772), </w:t>
      </w:r>
    </w:p>
    <w:p w14:paraId="00DB3F9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38. Óra-, ékszer-kiskereskedelem (TEÁOR 4777), </w:t>
      </w:r>
    </w:p>
    <w:p w14:paraId="76231935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39. Egyéb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 xml:space="preserve">. új áru kiskereskedelme (TEÁOR 4778), </w:t>
      </w:r>
    </w:p>
    <w:p w14:paraId="3B8AFD8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40. Használtcikk bolti kiskereskedelme (TEÁOR 4779), </w:t>
      </w:r>
    </w:p>
    <w:p w14:paraId="5E2D831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41. Videokazetta, lemez kölcsönzése (TEÁOR 7722), </w:t>
      </w:r>
    </w:p>
    <w:p w14:paraId="130B72D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42. Egyéb személyi használatú, háztartási cikk kölcsönzése (TEÁOR 7729), </w:t>
      </w:r>
    </w:p>
    <w:p w14:paraId="39412EE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43. Egyéb foglalás (TEÁOR 7990), </w:t>
      </w:r>
    </w:p>
    <w:p w14:paraId="14B1C98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44. Szerencsejáték, fogadás (TEÁOR 9200), kivéve a totózó és lottózó, </w:t>
      </w:r>
    </w:p>
    <w:p w14:paraId="038D504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45. Szórakoztatóelektronikai cikk javítása (TEÁOR 9521), </w:t>
      </w:r>
    </w:p>
    <w:p w14:paraId="5F4DA6E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46. Lábbeli, egyéb bőráru javítása (TEÁOR 9523),</w:t>
      </w:r>
    </w:p>
    <w:p w14:paraId="410805F1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47. Bútor, lakberendezési tárgy javítása (TEÁOR 9524), </w:t>
      </w:r>
    </w:p>
    <w:p w14:paraId="6BD8C038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lastRenderedPageBreak/>
        <w:t xml:space="preserve">48. Óra-, ékszerjavítás (TEÁOR 9525), </w:t>
      </w:r>
    </w:p>
    <w:p w14:paraId="75532418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49. Egyéb személyi, háztartási cikk javítása (TEÁOR 9529), </w:t>
      </w:r>
    </w:p>
    <w:p w14:paraId="119CA163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50. Fodrászat, szépségápolás (TEÁOR 9602), </w:t>
      </w:r>
    </w:p>
    <w:p w14:paraId="40E7FF66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51.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 xml:space="preserve">. egyéb személyi szolgáltatás (TEÁOR 9609), </w:t>
      </w:r>
    </w:p>
    <w:p w14:paraId="1F3DBAE2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52. Virág-, koszorú- és dísznövény-kiskereskedelem (TEÁOR 477601), </w:t>
      </w:r>
    </w:p>
    <w:p w14:paraId="1E3726E0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53. Oktatási intézményben működő vállalkozások esetén Egyéb vendéglátás (TEÁOR 5629), </w:t>
      </w:r>
    </w:p>
    <w:p w14:paraId="44DB30BF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54. Járművezetés oktatás (TEÁOR 8553), </w:t>
      </w:r>
    </w:p>
    <w:p w14:paraId="27E9F345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55.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 xml:space="preserve">. egyéb oktatás (TEÁOR 8559) vagy </w:t>
      </w:r>
    </w:p>
    <w:p w14:paraId="55265669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56. Oktatást kiegészítő tevékenység (TEÁOR 8560)</w:t>
      </w:r>
      <w:hyperlink r:id="rId5" w:anchor="_ftn2" w:history="1">
        <w:r w:rsidRPr="001F2E67">
          <w:rPr>
            <w:rStyle w:val="Hiperhivatkozs"/>
            <w:rFonts w:ascii="Arial" w:hAnsi="Arial" w:cs="Arial"/>
            <w:b/>
            <w:bCs/>
            <w:color w:val="000000"/>
            <w:vertAlign w:val="superscript"/>
            <w:lang w:eastAsia="en-US"/>
          </w:rPr>
          <w:t>[2]</w:t>
        </w:r>
      </w:hyperlink>
    </w:p>
    <w:p w14:paraId="3ACDEAC3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 </w:t>
      </w:r>
    </w:p>
    <w:p w14:paraId="08B414E8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Az egyéb </w:t>
      </w:r>
      <w:proofErr w:type="spellStart"/>
      <w:r w:rsidRPr="001F2E67">
        <w:rPr>
          <w:rFonts w:ascii="Arial" w:hAnsi="Arial" w:cs="Arial"/>
          <w:lang w:eastAsia="en-US"/>
        </w:rPr>
        <w:t>m.n.s</w:t>
      </w:r>
      <w:proofErr w:type="spellEnd"/>
      <w:r w:rsidRPr="001F2E67">
        <w:rPr>
          <w:rFonts w:ascii="Arial" w:hAnsi="Arial" w:cs="Arial"/>
          <w:lang w:eastAsia="en-US"/>
        </w:rPr>
        <w:t>. új áru kiskereskedelme (TEÁOR 4778) tevékenységet végző katás vállalkozás nem veheti igénybe a tételes adó alóli mentességet, ha az optikai és a mezőgazdasági tevékenységet tényleges főtevékenységként folytatja.</w:t>
      </w:r>
    </w:p>
    <w:p w14:paraId="7F92C87E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 xml:space="preserve">Az egyéb személyi használatú, háztartási cikk kölcsönzése (TEÁOR 7729) tevékenységet végző kisadózó vállalkozás nem érvényesítheti a mentességet, ha az építési és szerelési munkához kapcsolódó cikkek kölcsönzését tényleges főtevékenységként végzi. </w:t>
      </w:r>
    </w:p>
    <w:p w14:paraId="3D227D2A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Az egyéb személyi, háztartási cikk javítása (TEÁOR 9529) tevékenységet végző katás vállalkozást nem illeti meg a mentesség, ha a kerékpárok javítása tevékenységet tényleges főtevékenységként folytatja.</w:t>
      </w:r>
    </w:p>
    <w:p w14:paraId="6F28839B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A tételes adó alóli mentesülés nem befolyásolja a kisadózó jogosultságát a társadalombiztosítási és munkaerőpiaci ellátásokra, sem azok összegét. A mentesség nem csökkenti a 12 millió forintos bevételi értékhatárt</w:t>
      </w:r>
      <w:hyperlink r:id="rId6" w:anchor="_ftn3" w:history="1">
        <w:r w:rsidRPr="001F2E67">
          <w:rPr>
            <w:rStyle w:val="Hiperhivatkozs"/>
            <w:rFonts w:ascii="Arial" w:hAnsi="Arial" w:cs="Arial"/>
            <w:b/>
            <w:bCs/>
            <w:color w:val="000000"/>
            <w:vertAlign w:val="superscript"/>
            <w:lang w:eastAsia="en-US"/>
          </w:rPr>
          <w:t>[3]</w:t>
        </w:r>
      </w:hyperlink>
      <w:r w:rsidRPr="001F2E67">
        <w:rPr>
          <w:rFonts w:ascii="Arial" w:hAnsi="Arial" w:cs="Arial"/>
          <w:lang w:eastAsia="en-US"/>
        </w:rPr>
        <w:t xml:space="preserve"> sem. A kisadózó vállalkozásnak nem kell kérelmeznie március hónapra fizetendő tételes adó alóli mentességet, azt a NAV állapítja meg.</w:t>
      </w:r>
    </w:p>
    <w:p w14:paraId="004DB8DD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t> </w:t>
      </w:r>
    </w:p>
    <w:p w14:paraId="40B9AAF6" w14:textId="77777777" w:rsidR="00AF7C36" w:rsidRPr="001F2E67" w:rsidRDefault="00AF7C36" w:rsidP="00AF7C36">
      <w:pPr>
        <w:rPr>
          <w:rFonts w:ascii="Arial" w:hAnsi="Arial" w:cs="Arial"/>
          <w:lang w:eastAsia="en-US"/>
        </w:rPr>
      </w:pPr>
      <w:r w:rsidRPr="001F2E67">
        <w:rPr>
          <w:rFonts w:ascii="Arial" w:hAnsi="Arial" w:cs="Arial"/>
          <w:lang w:eastAsia="en-US"/>
        </w:rPr>
        <w:pict w14:anchorId="46D1D4D3">
          <v:rect id="_x0000_i1027" style="width:470.3pt;height:1.2pt" o:hralign="center" o:hrstd="t" o:hr="t" fillcolor="#a0a0a0" stroked="f"/>
        </w:pict>
      </w:r>
    </w:p>
    <w:p w14:paraId="2DE06D72" w14:textId="77777777" w:rsidR="00AF7C36" w:rsidRPr="001F2E67" w:rsidRDefault="00AF7C36" w:rsidP="00AF7C36">
      <w:pPr>
        <w:pStyle w:val="NormlWeb"/>
        <w:rPr>
          <w:rFonts w:ascii="Arial" w:hAnsi="Arial" w:cs="Arial"/>
          <w:b/>
          <w:bCs/>
          <w:color w:val="000000"/>
          <w:u w:val="single"/>
          <w:lang w:eastAsia="en-US"/>
        </w:rPr>
      </w:pPr>
      <w:bookmarkStart w:id="0" w:name="_ftn1"/>
      <w:r w:rsidRPr="001F2E67">
        <w:rPr>
          <w:rFonts w:ascii="Arial" w:hAnsi="Arial" w:cs="Arial"/>
          <w:b/>
          <w:bCs/>
          <w:color w:val="000000"/>
          <w:u w:val="single"/>
          <w:lang w:eastAsia="en-US"/>
        </w:rPr>
        <w:t>[1] A veszélyhelyzet ideje alatt egyes gazdaságvédelmi intézkedésekről szóló kormányrendeletek módosításáról szóló 105/2021. (III. 5.) Korm. rendelet (105/2021. Korm. rendelet) 4/A. §-a.</w:t>
      </w:r>
      <w:bookmarkEnd w:id="0"/>
    </w:p>
    <w:p w14:paraId="15D37A9E" w14:textId="77777777" w:rsidR="00AF7C36" w:rsidRPr="001F2E67" w:rsidRDefault="00AF7C36" w:rsidP="00AF7C36">
      <w:pPr>
        <w:pStyle w:val="NormlWeb"/>
        <w:rPr>
          <w:rFonts w:ascii="Arial" w:hAnsi="Arial" w:cs="Arial"/>
          <w:lang w:eastAsia="en-US"/>
        </w:rPr>
      </w:pPr>
      <w:bookmarkStart w:id="1" w:name="_ftn2"/>
      <w:r w:rsidRPr="001F2E67">
        <w:rPr>
          <w:rFonts w:ascii="Arial" w:hAnsi="Arial" w:cs="Arial"/>
          <w:b/>
          <w:bCs/>
          <w:color w:val="000000"/>
          <w:u w:val="single"/>
          <w:lang w:eastAsia="en-US"/>
        </w:rPr>
        <w:t xml:space="preserve">[2] Az egyes tevékenységi körökbe tartozó tevékenységek részletes leírása megtalálható a Központi Statisztikai Hivatal honlapján: </w:t>
      </w:r>
      <w:bookmarkEnd w:id="1"/>
      <w:r w:rsidRPr="001F2E67">
        <w:rPr>
          <w:rFonts w:ascii="Arial" w:hAnsi="Arial" w:cs="Arial"/>
          <w:lang w:eastAsia="en-US"/>
        </w:rPr>
        <w:fldChar w:fldCharType="begin"/>
      </w:r>
      <w:r w:rsidRPr="001F2E67">
        <w:rPr>
          <w:rFonts w:ascii="Arial" w:hAnsi="Arial" w:cs="Arial"/>
          <w:lang w:eastAsia="en-US"/>
        </w:rPr>
        <w:instrText xml:space="preserve"> HYPERLINK "http://www.ksh.hu/docs/osztalyozasok/teaor/teaor08_tartalom_2018_08_01.pdf" </w:instrText>
      </w:r>
      <w:r w:rsidRPr="001F2E67">
        <w:rPr>
          <w:rFonts w:ascii="Arial" w:hAnsi="Arial" w:cs="Arial"/>
          <w:lang w:eastAsia="en-US"/>
        </w:rPr>
        <w:fldChar w:fldCharType="separate"/>
      </w:r>
      <w:r w:rsidRPr="001F2E67">
        <w:rPr>
          <w:rStyle w:val="Hiperhivatkozs"/>
          <w:rFonts w:ascii="Arial" w:hAnsi="Arial" w:cs="Arial"/>
          <w:b/>
          <w:bCs/>
          <w:color w:val="000000"/>
          <w:lang w:eastAsia="en-US"/>
        </w:rPr>
        <w:t>TEÁOR’08 Tartalom (ksh.hu)</w:t>
      </w:r>
      <w:r w:rsidRPr="001F2E67">
        <w:rPr>
          <w:rFonts w:ascii="Arial" w:hAnsi="Arial" w:cs="Arial"/>
          <w:lang w:eastAsia="en-US"/>
        </w:rPr>
        <w:fldChar w:fldCharType="end"/>
      </w:r>
      <w:r w:rsidRPr="001F2E67">
        <w:rPr>
          <w:rFonts w:ascii="Arial" w:hAnsi="Arial" w:cs="Arial"/>
          <w:u w:val="single"/>
          <w:lang w:eastAsia="en-US"/>
        </w:rPr>
        <w:t>.</w:t>
      </w:r>
    </w:p>
    <w:p w14:paraId="521AB994" w14:textId="2BF23CCF" w:rsidR="008A358F" w:rsidRPr="001F2E67" w:rsidRDefault="00AF7C36" w:rsidP="00AF7C36">
      <w:pPr>
        <w:rPr>
          <w:rFonts w:ascii="Arial" w:hAnsi="Arial" w:cs="Arial"/>
        </w:rPr>
      </w:pPr>
      <w:bookmarkStart w:id="2" w:name="_ftn3"/>
      <w:r w:rsidRPr="001F2E67">
        <w:rPr>
          <w:rFonts w:ascii="Arial" w:hAnsi="Arial" w:cs="Arial"/>
          <w:b/>
          <w:bCs/>
          <w:color w:val="000000"/>
          <w:u w:val="single"/>
          <w:lang w:eastAsia="en-US"/>
        </w:rPr>
        <w:t>[3] A kisadózó vállalkozások tételes adójáról és a kisvállalati adóról szóló 2012. évi CXLVII. törvény 8. § (6) bekezdése.</w:t>
      </w:r>
      <w:bookmarkEnd w:id="2"/>
    </w:p>
    <w:sectPr w:rsidR="008A358F" w:rsidRPr="001F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36"/>
    <w:rsid w:val="001F2E67"/>
    <w:rsid w:val="008A358F"/>
    <w:rsid w:val="00A8432A"/>
    <w:rsid w:val="00A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F5A"/>
  <w15:chartTrackingRefBased/>
  <w15:docId w15:val="{A5A9370D-9D86-4E6B-958C-06A6E4A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7C3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F7C36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AF7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$URLPREFIX$nav/segitseg_rendkivuli_helyzetben/adozasi_konnyitesek/Marciusra_nem_kell_ka20210312.html" TargetMode="External"/><Relationship Id="rId5" Type="http://schemas.openxmlformats.org/officeDocument/2006/relationships/hyperlink" Target="$URLPREFIX$nav/segitseg_rendkivuli_helyzetben/adozasi_konnyitesek/Marciusra_nem_kell_ka20210312.html" TargetMode="External"/><Relationship Id="rId4" Type="http://schemas.openxmlformats.org/officeDocument/2006/relationships/hyperlink" Target="$URLPREFIX$nav/segitseg_rendkivuli_helyzetben/adozasi_konnyitesek/Marciusra_nem_kell_ka20210312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2021-03-12T13:28:00Z</dcterms:created>
  <dcterms:modified xsi:type="dcterms:W3CDTF">2021-03-12T14:31:00Z</dcterms:modified>
</cp:coreProperties>
</file>