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C9B7E" w14:textId="77777777" w:rsidR="00FA4B0A" w:rsidRPr="00FA4B0A" w:rsidRDefault="00FA4B0A" w:rsidP="00FA4B0A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9"/>
          <w:szCs w:val="29"/>
          <w:lang w:eastAsia="hu-HU"/>
        </w:rPr>
      </w:pPr>
      <w:r w:rsidRPr="00FA4B0A">
        <w:rPr>
          <w:rFonts w:ascii="Arial" w:eastAsia="Times New Roman" w:hAnsi="Arial" w:cs="Arial"/>
          <w:b/>
          <w:bCs/>
          <w:i/>
          <w:iCs/>
          <w:color w:val="474747"/>
          <w:sz w:val="29"/>
          <w:szCs w:val="29"/>
          <w:lang w:eastAsia="hu-HU"/>
        </w:rPr>
        <w:t>28. A kisadózó vállalkozások tételes adójáról és a kisvállalati adóról szóló 2012. évi CXLVII. törvény módosítása</w:t>
      </w:r>
    </w:p>
    <w:p w14:paraId="7D461AA5" w14:textId="77777777" w:rsidR="00FA4B0A" w:rsidRPr="00FA4B0A" w:rsidRDefault="00FA4B0A" w:rsidP="00FA4B0A">
      <w:pPr>
        <w:shd w:val="clear" w:color="auto" w:fill="FFFFFF"/>
        <w:spacing w:beforeAutospacing="1" w:after="75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84. §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A kisadózó vállalkozások tételes adójáról és a kisvállalati adóról szóló 2012. évi CXLVII. törvény 7. §-a </w:t>
      </w:r>
      <w:proofErr w:type="spell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</w:t>
      </w:r>
      <w:proofErr w:type="spell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következő (1a) és (1b) bekezdéssel egészül ki:</w:t>
      </w:r>
    </w:p>
    <w:p w14:paraId="05791F1C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„(1a)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A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magánszemély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eastAsia="hu-HU"/>
        </w:rPr>
        <w:t>egyetlen jogviszonyával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 összefüggésben jelenthető be kisadózóként.</w:t>
      </w:r>
    </w:p>
    <w:p w14:paraId="12AB2FB2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(1b) Az állami adó- és vámhatóság a kisadózó vállalkozás által tett, a magánszemély kisadózóként történő bejelentését visszautasítja, ha a magánszemély a nyilvántartásában kisadózóként már szerepel.”</w:t>
      </w:r>
    </w:p>
    <w:p w14:paraId="4C516DD2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85. §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(1) A kisadózó vállalkozások tételes adójáról és a kisvállalati adóról szóló 2012. évi CXLVII. törvény 8. §-a </w:t>
      </w:r>
      <w:proofErr w:type="spell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</w:t>
      </w:r>
      <w:proofErr w:type="spell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következő (6</w:t>
      </w:r>
      <w:proofErr w:type="gram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a)-(</w:t>
      </w:r>
      <w:proofErr w:type="gram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6e) bekezdéssel egészül ki:</w:t>
      </w:r>
    </w:p>
    <w:p w14:paraId="6AEEE6EE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„(6a)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Ha az Art. szerinti kifizető olyan kisadózó vállalkozásnak juttat bevételt, amellyel kapcsolt vállalkozási viszonyban áll, e juttatás után a juttatás hónapját követő hónap 12. napjáig 40 százalékos mértékű adót állapít meg, vall be és fizet meg.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A bevallásban a kifizető feltünteti a kisadózó vállalkozás adószámát, nevét és címét.</w:t>
      </w:r>
    </w:p>
    <w:p w14:paraId="6A1E29E6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(6b) Ha a kisadózó vállalkozás olyan,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külföldi illetőségű jogi személytől, egyéb szervezettől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(a továbbiakban: külföldi kifizető)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szerez bevételt,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amellyel kapcsolt vállalkozási viszonyban áll, e bevétel után az annak megszerzése hónapját követő hónap 12. napjáig 40 százalékos mértékű adót fizet.</w:t>
      </w:r>
    </w:p>
    <w:p w14:paraId="223A5D0F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(6c) Ha az Art. szerinti kifizető a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tárgyévben ugyanazon kisadózó vállalkozásnak az év elejétől összesítve 3 millió forintot meghaladó összegű bevételt juttat, a 3 millió forintot meghaladó összegű juttatás után 40 százalékos mértékű adót fizet.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Az adó alapjának meghatározása során nem kell számításba venni azt az összeget,</w:t>
      </w:r>
    </w:p>
    <w:p w14:paraId="3410CFA2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a)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amely után a kifizető a (6a) bekezdés alapján 40 százalékos mértékű adót köteles fizetni,</w:t>
      </w:r>
    </w:p>
    <w:p w14:paraId="03FA42C3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lastRenderedPageBreak/>
        <w:t>b)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amelyet a kifizető az Egészségbiztosítási Alapból származó finanszírozásként juttat az egészségügyi szolgáltató kisadózó vállalkozásnak,</w:t>
      </w:r>
    </w:p>
    <w:p w14:paraId="32DFDC34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c)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amelyet a kifizető jogszabályban meghatározott díjszabás alapján juttat az arra jogosult kisadózó vállalkozásnak, vagy</w:t>
      </w:r>
    </w:p>
    <w:p w14:paraId="510F748E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d)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amelyet az államháztartásról szóló 2011. évi CXCV. törvény szerint költségvetési szerv kifizető juttat a kisadózó vállalkozásnak.</w:t>
      </w:r>
    </w:p>
    <w:p w14:paraId="58F7583B" w14:textId="77777777" w:rsidR="00FA4B0A" w:rsidRPr="00FA4B0A" w:rsidRDefault="00FA4B0A" w:rsidP="00FA4B0A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u w:val="single"/>
          <w:lang w:eastAsia="hu-HU"/>
        </w:rPr>
        <w:t>A kifizető az adót elsőként annak a hónapnak a 12. napjáig állapítja meg, vallja be és fizeti meg</w:t>
      </w: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, amelyet megelőzően az említett juttatási értékhatárt átlépte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, majd a tárgyév minden olyan hónapját követő hónap 12. napjáig, amelyben a kisadózó vállalkozás részére bevételt juttat. A bevallásban a kifizető feltünteti a kisadózó vállalkozás adószámát, nevét és címét.</w:t>
      </w:r>
    </w:p>
    <w:p w14:paraId="2400B7D0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(6d)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Ha a kisadózó vállalkozás a tárgyévben ugyanazon külföldi kifizetőtől az év elejétől összesítve 3 millió forintot meghaladó összegű bevételt szerez, a 3 millió forintot meghaladó összegű bevétel után a kisadózó vállalkozás 40 százalékos mértékű adót fizet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. </w:t>
      </w: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Az adó alapjának meghatározása során nem kell számításba venni azt a bevételt, amely után a kisadózó vállalkozás a (6b) bekezdés alapján 40 százalékos mértékű adót köteles fizetni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. </w:t>
      </w: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u w:val="single"/>
          <w:lang w:eastAsia="hu-HU"/>
        </w:rPr>
        <w:t>A kisadózó vállalkozás az adót elsőként annak a hónapnak a 12. napjáig fizeti meg</w:t>
      </w: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, amelyet megelőzően a külföldi kifizetőtől származó bevétel az említett összeghatárt átlépte, majd a tárgyév minden olyan hónapját követő hónap 12. napjáig, amelyben a külföldi kifizetőtől bevételt szerzett.</w:t>
      </w:r>
    </w:p>
    <w:p w14:paraId="4A985B03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(6e) A (6</w:t>
      </w:r>
      <w:proofErr w:type="gram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a)-(</w:t>
      </w:r>
      <w:proofErr w:type="gram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6d) bekezdés szerinti adó alapjába tartozó értéket a (6) bekezdés szerinti értékhatár számításánál figyelmen kívül kell hagyni.”</w:t>
      </w:r>
    </w:p>
    <w:p w14:paraId="51E8619F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(2) A kisadózó vállalkozások tételes adójáról és a kisvállalati adóról szóló 2012. évi CXLVII. törvény 8. § (8) bekezdése helyébe a következő rendelkezés lép:</w:t>
      </w:r>
    </w:p>
    <w:p w14:paraId="5AF6014D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„(8) A (6), (6b) és (6d) bekezdésben meghatározott százalékos mértékű adó megfizetése nem mentesít az (</w:t>
      </w:r>
      <w:proofErr w:type="gram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1)-(</w:t>
      </w:r>
      <w:proofErr w:type="gram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4a) bekezdés szerinti tételes adó megfizetése alól.”</w:t>
      </w:r>
    </w:p>
    <w:p w14:paraId="2A9CE06F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(3) A kisadózó vállalkozások tételes adójáról és a kisvállalati adóról szóló 2012. évi CXLVII. törvény 8. § (9) bekezdése a következő </w:t>
      </w: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f)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ponttal egészül ki:</w:t>
      </w:r>
    </w:p>
    <w:p w14:paraId="5F5AC6A8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lastRenderedPageBreak/>
        <w:t>[Nem kell megfizetni a kisadózó után az (1), a (2), valamint a (4a) bekezdés szerinti adót azon hónapokra vonatkozóan, amelyek egészében a kisadózó]</w:t>
      </w:r>
    </w:p>
    <w:p w14:paraId="38840E0C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„</w:t>
      </w: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f)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az ügyvédi iroda tagjaként folytatott ügyvédi tevékenységét az ügyvédi tevékenységről szóló törvény rendelkezései szerint szüneteltette”</w:t>
      </w:r>
    </w:p>
    <w:p w14:paraId="3D1BB53B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(</w:t>
      </w:r>
      <w:proofErr w:type="gramStart"/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kivéve</w:t>
      </w:r>
      <w:proofErr w:type="gramEnd"/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 xml:space="preserve"> ha a kisadózóként folytatott tevékenységébe tartozó munkát végez.)</w:t>
      </w:r>
    </w:p>
    <w:p w14:paraId="6B046E39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(4)</w:t>
      </w:r>
      <w:hyperlink r:id="rId4" w:anchor="lbj40id95e4" w:history="1">
        <w:r w:rsidRPr="00FA4B0A">
          <w:rPr>
            <w:rFonts w:ascii="Arial" w:eastAsia="Times New Roman" w:hAnsi="Arial" w:cs="Arial"/>
            <w:b/>
            <w:bCs/>
            <w:color w:val="005B92"/>
            <w:sz w:val="20"/>
            <w:szCs w:val="20"/>
            <w:u w:val="single"/>
            <w:vertAlign w:val="superscript"/>
            <w:lang w:eastAsia="hu-HU"/>
          </w:rPr>
          <w:t> * </w:t>
        </w:r>
      </w:hyperlink>
    </w:p>
    <w:p w14:paraId="24058016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86. §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(1) A kisadózó vállalkozások tételes adójáról és a kisvállalati adóról szóló 2012. évi CXLVII. törvény 11. §-a </w:t>
      </w:r>
      <w:proofErr w:type="spell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</w:t>
      </w:r>
      <w:proofErr w:type="spell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következő (3a) és (3b) bekezdéssel egészül ki:</w:t>
      </w:r>
    </w:p>
    <w:p w14:paraId="020F9DBE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„(3a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) Ha a kisadózó vállalkozás a 8. § (6b) és (6d) bekezdés szerinti adót köteles fizetni, az adóévet követő év február 25-ig az állami adó- és vámhatóság által rendszeresített, papíralapon vagy elektronikus úton benyújtott nyomtatványon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eastAsia="hu-HU"/>
        </w:rPr>
        <w:t>havonkénti és kifizetőnkénti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 bontásban bevallást tesz az adóévben az adó alapjába tartozó bevételről, a bevételt juttató személy nevéről és címéről.</w:t>
      </w:r>
    </w:p>
    <w:p w14:paraId="2C233C05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(3b)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Ha az adóalanyiság év közben szűnik meg, a (3a) bekezdés szerinti bevallást a megszűnést követő 30 napon belül kell megtenni.”</w:t>
      </w:r>
    </w:p>
    <w:p w14:paraId="5EC255EC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(2) A kisadózó vállalkozások tételes adójáról és a kisvállalati adóról szóló 2012. évi CXLVII. törvény 11. § (5) bekezdése helyébe a következő rendelkezés lép:</w:t>
      </w:r>
    </w:p>
    <w:p w14:paraId="606721DD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„(5) A kisadózó vállalkozás az (1)-(3) bekezdés szerinti nyilatkozatban vagy bevallásban adatot szolgáltat bármely más személy (ide nem értve az egyéni vállalkozónak nem minősülő magánszemélyt)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nevéről, és címéről, és a naptári évben megszerzett, a kisadózó vállalkozás bevételének minősülő összegről, ha az meghaladja az 1 millió forintot.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Az adatszolgáltatás teljesítése során nem kell figyelembe venni a kisadózó vállalkozás olyan bevételét, amelyről a kisadózó vállalkozás nem számlát vagy költségelszámolásra alkalmas bizonylatot állított ki.”</w:t>
      </w:r>
    </w:p>
    <w:p w14:paraId="6F8B0109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(3) A kisadózó vállalkozások tételes adójáról és a kisvállalati adóról szóló 2012. évi CXLVII. törvény 11. §-a </w:t>
      </w:r>
      <w:proofErr w:type="spell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</w:t>
      </w:r>
      <w:proofErr w:type="spell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következő (5a) bekezdéssel egészül ki:</w:t>
      </w:r>
    </w:p>
    <w:p w14:paraId="42B3A9BC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„(5a)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A kisadózó vállalkozás az (1)-(3) bekezdés szerinti nyilatkozatban vagy bevallásban adatot szolgáltat a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8. § (6a) bekezdés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lastRenderedPageBreak/>
        <w:t>szerinti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kifizető nevéről és címéről, a naptári évben megszerzett, a kisadózó vállalkozás bevételének minősülő összegről.”</w:t>
      </w:r>
    </w:p>
    <w:p w14:paraId="018367B1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87. § 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 kisadózó vállalkozások tételes adójáról és a kisvállalati adóról szóló 2012. évi CXLVII. törvény 9. alcím címe és 13. §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-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a helyébe a következő alcím cím és rendelkezés lép:</w:t>
      </w:r>
    </w:p>
    <w:p w14:paraId="292DB556" w14:textId="77777777" w:rsidR="00FA4B0A" w:rsidRPr="00FA4B0A" w:rsidRDefault="00FA4B0A" w:rsidP="00FA4B0A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i/>
          <w:iCs/>
          <w:color w:val="474747"/>
          <w:sz w:val="27"/>
          <w:szCs w:val="27"/>
          <w:lang w:eastAsia="hu-HU"/>
        </w:rPr>
        <w:t>„9. Adatszolgáltatási és tájékoztatási kötelezettség</w:t>
      </w:r>
    </w:p>
    <w:p w14:paraId="59927B62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13. § (1) Az Art. szerinti adózó (ide nem értve az egyéni vállalkozónak nem minősülő magánszemélyt és a kisadózó vállalkozások tételes adójának alanyát) a tárgyévet követő év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 március 31-ig adatot szolgáltat az állami adó- és vámhatóság részére a kisadózó vállalkozás nevéről, címéről, adószámáról és a kisadózó vállalkozás részére a naptári évben juttatott, a kisadózó vállalkozás bevételének minősülő összegről, ha az meghaladja az 1 millió forintot.</w:t>
      </w: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>Az adatszolgáltatás teljesítése során nem kell figyelembe venni a kisadózó vállalkozás olyan bevételét, amelyről a kisadózó vállalkozás nem számlát vagy költségelszámolásra alkalmas bizonylatot állított ki.</w:t>
      </w:r>
    </w:p>
    <w:p w14:paraId="63944D75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(2) A kifizetővel szerződéses jogviszonyba lépő adózó a szerződés megkötésekor írásban tájékoztatja a kifizetőt arról, hogy kisadózó vállalkozásnak minősül. Az adózó a változást megelőzően - a változás kezdő időpontjának megjelölésével - tájékoztatja a vele szerződéses jogviszonyban álló kifizetőt a kisadózó vállalkozás jogállása megszűnéséről vagy </w:t>
      </w:r>
      <w:proofErr w:type="spellStart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újrakeletkezéséről</w:t>
      </w:r>
      <w:proofErr w:type="spellEnd"/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>.</w:t>
      </w:r>
    </w:p>
    <w:p w14:paraId="4B6C6469" w14:textId="77777777" w:rsidR="00FA4B0A" w:rsidRPr="00FA4B0A" w:rsidRDefault="00FA4B0A" w:rsidP="00FA4B0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</w:pPr>
      <w:r w:rsidRPr="00FA4B0A">
        <w:rPr>
          <w:rFonts w:ascii="Arial" w:eastAsia="Times New Roman" w:hAnsi="Arial" w:cs="Arial"/>
          <w:color w:val="474747"/>
          <w:sz w:val="27"/>
          <w:szCs w:val="27"/>
          <w:lang w:eastAsia="hu-HU"/>
        </w:rPr>
        <w:t xml:space="preserve">(3) A 8. § (6a) és (6c) bekezdésében említett 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kifizető a tárgyévet követő év </w:t>
      </w:r>
      <w:r w:rsidRPr="00FA4B0A">
        <w:rPr>
          <w:rFonts w:ascii="Arial" w:eastAsia="Times New Roman" w:hAnsi="Arial" w:cs="Arial"/>
          <w:b/>
          <w:bCs/>
          <w:i/>
          <w:iCs/>
          <w:color w:val="474747"/>
          <w:sz w:val="27"/>
          <w:szCs w:val="27"/>
          <w:u w:val="single"/>
          <w:lang w:eastAsia="hu-HU"/>
        </w:rPr>
        <w:t>január 31-ig</w:t>
      </w:r>
      <w:r w:rsidRPr="00FA4B0A">
        <w:rPr>
          <w:rFonts w:ascii="Arial" w:eastAsia="Times New Roman" w:hAnsi="Arial" w:cs="Arial"/>
          <w:b/>
          <w:bCs/>
          <w:color w:val="474747"/>
          <w:sz w:val="27"/>
          <w:szCs w:val="27"/>
          <w:lang w:eastAsia="hu-HU"/>
        </w:rPr>
        <w:t xml:space="preserve"> tájékoztatja a kisadózó vállalkozást a 40 százalékos mértékű adó alapjaként figyelembe vett összegről.”</w:t>
      </w:r>
    </w:p>
    <w:p w14:paraId="1854E0FF" w14:textId="77777777" w:rsidR="00C807F3" w:rsidRDefault="00C807F3"/>
    <w:sectPr w:rsidR="00C8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A"/>
    <w:rsid w:val="00301BC9"/>
    <w:rsid w:val="005F724C"/>
    <w:rsid w:val="00C807F3"/>
    <w:rsid w:val="00FA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6E6E"/>
  <w15:chartTrackingRefBased/>
  <w15:docId w15:val="{23F35A84-7E42-44C1-B34B-B92329B7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A2000076.TV&amp;timeshift=20210101&amp;searchUrl=/gyors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968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2020-11-13T09:52:00Z</dcterms:created>
  <dcterms:modified xsi:type="dcterms:W3CDTF">2020-11-13T10:25:00Z</dcterms:modified>
</cp:coreProperties>
</file>